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5D2" w:rsidRDefault="002A45D2" w:rsidP="002A45D2">
      <w:pPr>
        <w:pStyle w:val="a3"/>
        <w:shd w:val="clear" w:color="auto" w:fill="FFFFFF"/>
        <w:spacing w:after="165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b/>
          <w:bCs/>
          <w:color w:val="2C2D2E"/>
          <w:sz w:val="28"/>
          <w:szCs w:val="28"/>
        </w:rPr>
        <w:t>23.10.2026г</w:t>
      </w:r>
      <w:r>
        <w:rPr>
          <w:color w:val="2C2D2E"/>
          <w:sz w:val="28"/>
          <w:szCs w:val="28"/>
        </w:rPr>
        <w:t>. Организатором Премии выступает автономная некоммерческая организация «Центр развития креативных индустрий». Одна из номинаций Премии - «Креатив без границ», которая предусматривает участие креативных предпринимателей из других регионов.</w:t>
      </w:r>
    </w:p>
    <w:p w:rsidR="002A45D2" w:rsidRDefault="002A45D2" w:rsidP="002A45D2">
      <w:pPr>
        <w:pStyle w:val="a3"/>
        <w:shd w:val="clear" w:color="auto" w:fill="FFFFFF"/>
        <w:spacing w:after="165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 </w:t>
      </w:r>
    </w:p>
    <w:p w:rsidR="002A45D2" w:rsidRDefault="002A45D2" w:rsidP="002A45D2">
      <w:pPr>
        <w:pStyle w:val="a3"/>
        <w:shd w:val="clear" w:color="auto" w:fill="FFFFFF"/>
        <w:spacing w:after="165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color w:val="2C2D2E"/>
          <w:sz w:val="28"/>
          <w:szCs w:val="28"/>
        </w:rPr>
        <w:t>В рамках конкурсной кампании будут рассматриваться проекты, демонстрирующие оригинальные идеи и инновационные подходы в различных креативных областях, применение которых возможно на территории Рязанской области. Участники могут представить свои работы в любых жанрах и форматах.</w:t>
      </w:r>
    </w:p>
    <w:p w:rsidR="002A45D2" w:rsidRDefault="002A45D2" w:rsidP="002A45D2">
      <w:pPr>
        <w:pStyle w:val="a3"/>
        <w:shd w:val="clear" w:color="auto" w:fill="FFFFFF"/>
        <w:spacing w:after="165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 </w:t>
      </w:r>
    </w:p>
    <w:p w:rsidR="002A45D2" w:rsidRDefault="002A45D2" w:rsidP="002A45D2">
      <w:pPr>
        <w:pStyle w:val="a3"/>
        <w:shd w:val="clear" w:color="auto" w:fill="FFFFFF"/>
        <w:spacing w:after="165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color w:val="2C2D2E"/>
          <w:sz w:val="28"/>
          <w:szCs w:val="28"/>
        </w:rPr>
        <w:t>Победители Премии будут определены по итогам экспертной оценки проектов, а лауреатам будет присвоен статус «</w:t>
      </w:r>
      <w:proofErr w:type="spellStart"/>
      <w:r>
        <w:rPr>
          <w:color w:val="2C2D2E"/>
          <w:sz w:val="28"/>
          <w:szCs w:val="28"/>
        </w:rPr>
        <w:t>Амбассадор</w:t>
      </w:r>
      <w:proofErr w:type="spellEnd"/>
      <w:r>
        <w:rPr>
          <w:color w:val="2C2D2E"/>
          <w:sz w:val="28"/>
          <w:szCs w:val="28"/>
        </w:rPr>
        <w:t xml:space="preserve"> креативных индустрий». Подведение итогов Премии запланировано на 26 ноября 2026 г.</w:t>
      </w:r>
    </w:p>
    <w:p w:rsidR="002A45D2" w:rsidRDefault="002A45D2" w:rsidP="002A45D2">
      <w:pPr>
        <w:pStyle w:val="a3"/>
        <w:shd w:val="clear" w:color="auto" w:fill="FFFFFF"/>
        <w:spacing w:after="165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color w:val="2C2D2E"/>
          <w:sz w:val="28"/>
          <w:szCs w:val="28"/>
        </w:rPr>
        <w:t>Положение о Премии и прием заявок доступны по ссылке: </w:t>
      </w:r>
      <w:hyperlink r:id="rId4" w:history="1">
        <w:r>
          <w:rPr>
            <w:rStyle w:val="a4"/>
            <w:color w:val="0563C1"/>
            <w:sz w:val="28"/>
            <w:szCs w:val="28"/>
          </w:rPr>
          <w:t>https://creative-awardrzn.ru</w:t>
        </w:r>
      </w:hyperlink>
    </w:p>
    <w:p w:rsidR="002A45D2" w:rsidRDefault="002A45D2" w:rsidP="002A45D2">
      <w:pPr>
        <w:pStyle w:val="a3"/>
        <w:shd w:val="clear" w:color="auto" w:fill="FFFFFF"/>
        <w:spacing w:after="165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 </w:t>
      </w:r>
    </w:p>
    <w:p w:rsidR="002A45D2" w:rsidRDefault="002A45D2" w:rsidP="002A45D2">
      <w:pPr>
        <w:pStyle w:val="a3"/>
        <w:shd w:val="clear" w:color="auto" w:fill="FFFFFF"/>
        <w:spacing w:after="165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color w:val="2C2D2E"/>
          <w:sz w:val="28"/>
          <w:szCs w:val="28"/>
        </w:rPr>
        <w:t>Контактное лицо - Кириченко Евгений Юрьевич, директор АНО «Центр развития креативных индустрий»; тел.: +7 (4912) 60-06-50, эл. почта: ano.cdci@yandex.ru.</w:t>
      </w:r>
    </w:p>
    <w:p w:rsidR="005E726D" w:rsidRDefault="005E726D">
      <w:bookmarkStart w:id="0" w:name="_GoBack"/>
      <w:bookmarkEnd w:id="0"/>
    </w:p>
    <w:sectPr w:rsidR="005E7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FB8"/>
    <w:rsid w:val="002A45D2"/>
    <w:rsid w:val="005E726D"/>
    <w:rsid w:val="00EA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DD9CB0-E76A-4E46-A799-BB9E8C9DB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4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A45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7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reative-awardrz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SKALA</dc:creator>
  <cp:keywords/>
  <dc:description/>
  <cp:lastModifiedBy>SKALA</cp:lastModifiedBy>
  <cp:revision>3</cp:revision>
  <dcterms:created xsi:type="dcterms:W3CDTF">2026-10-26T11:14:00Z</dcterms:created>
  <dcterms:modified xsi:type="dcterms:W3CDTF">2026-10-26T11:14:00Z</dcterms:modified>
</cp:coreProperties>
</file>